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56" w:rsidRPr="00B34CC3" w:rsidRDefault="00C03E56" w:rsidP="00C03E56">
      <w:pPr>
        <w:pStyle w:val="Heading1"/>
      </w:pPr>
      <w:r w:rsidRPr="00B34CC3">
        <w:t>CRITERIA FOR EVALUATION</w:t>
      </w:r>
    </w:p>
    <w:p w:rsidR="00C03E56" w:rsidRPr="00B34CC3" w:rsidRDefault="00C03E56" w:rsidP="00C03E56"/>
    <w:p w:rsidR="00C03E56" w:rsidRPr="00B34CC3" w:rsidRDefault="00C03E56" w:rsidP="00C03E56">
      <w:pPr>
        <w:rPr>
          <w:rStyle w:val="Glossary-Bold"/>
        </w:rPr>
      </w:pPr>
      <w:r w:rsidRPr="00B34CC3">
        <w:rPr>
          <w:rStyle w:val="Glossary-Bold"/>
        </w:rPr>
        <w:t>Please Note: The Evaluation Criteria is included in the RFP, however, it is not recommended that the point system be published in the RFP or given to any bidder until time of proposal opening.</w:t>
      </w:r>
    </w:p>
    <w:p w:rsidR="00C03E56" w:rsidRPr="00B34CC3" w:rsidRDefault="00C03E56" w:rsidP="00C03E56"/>
    <w:p w:rsidR="00C03E56" w:rsidRPr="00B34CC3" w:rsidRDefault="00C03E56" w:rsidP="00C03E56">
      <w:pPr>
        <w:rPr>
          <w:rStyle w:val="Glossary-Bold"/>
        </w:rPr>
      </w:pPr>
      <w:r w:rsidRPr="00B34CC3">
        <w:rPr>
          <w:rStyle w:val="Glossary-Bold"/>
        </w:rPr>
        <w:t>Evaluation Criteria</w:t>
      </w:r>
    </w:p>
    <w:p w:rsidR="00C03E56" w:rsidRPr="00B34CC3" w:rsidRDefault="00C03E56" w:rsidP="00C03E56">
      <w:r w:rsidRPr="00B34CC3">
        <w:t>The evaluation process will be done by a committee of diverse members.  The State Purchasing Bureau recommends a minimum of five (5) members.  This committee will consist of staff with the appropriate expertise to conduct such proposal evaluations. Purchasing further recommends that the individuals be from various agencies/divisions.</w:t>
      </w:r>
    </w:p>
    <w:p w:rsidR="00C03E56" w:rsidRPr="00B34CC3" w:rsidRDefault="00C03E56" w:rsidP="00C03E56"/>
    <w:p w:rsidR="00C03E56" w:rsidRPr="00B34CC3" w:rsidRDefault="00C03E56" w:rsidP="00C03E56">
      <w:r w:rsidRPr="00B34CC3">
        <w:t>The following areas of consideration will be used in making the selection:</w:t>
      </w:r>
    </w:p>
    <w:p w:rsidR="00C03E56" w:rsidRPr="00B34CC3" w:rsidRDefault="00C03E56" w:rsidP="00C03E56"/>
    <w:p w:rsidR="00C03E56" w:rsidRPr="00B34CC3" w:rsidRDefault="00C03E56" w:rsidP="00C03E56">
      <w:pPr>
        <w:pStyle w:val="Level2"/>
      </w:pPr>
      <w:r w:rsidRPr="00B34CC3">
        <w:t>Corporate Overview</w:t>
      </w:r>
    </w:p>
    <w:p w:rsidR="00C03E56" w:rsidRPr="00B34CC3" w:rsidRDefault="00C03E56" w:rsidP="00C03E56">
      <w:pPr>
        <w:pStyle w:val="Level2Body"/>
      </w:pPr>
      <w:r w:rsidRPr="00B34CC3">
        <w:t xml:space="preserve">Contractor Qualifications - The ability of the contractor to meet the requirements of the RFP; </w:t>
      </w:r>
    </w:p>
    <w:p w:rsidR="00C03E56" w:rsidRPr="00B34CC3" w:rsidRDefault="00C03E56" w:rsidP="00C03E56">
      <w:pPr>
        <w:pStyle w:val="Level2Body"/>
      </w:pPr>
    </w:p>
    <w:p w:rsidR="00C03E56" w:rsidRPr="00B34CC3" w:rsidRDefault="00C03E56" w:rsidP="00C03E56">
      <w:pPr>
        <w:pStyle w:val="Level2Body"/>
        <w:rPr>
          <w:rStyle w:val="Glossary-Bold"/>
        </w:rPr>
      </w:pPr>
      <w:r w:rsidRPr="00B34CC3">
        <w:rPr>
          <w:rStyle w:val="Glossary-Bold"/>
        </w:rPr>
        <w:t>Professional Personnel</w:t>
      </w:r>
    </w:p>
    <w:p w:rsidR="00C03E56" w:rsidRPr="00B34CC3" w:rsidRDefault="00C03E56" w:rsidP="00C03E56">
      <w:pPr>
        <w:pStyle w:val="Level2Body"/>
      </w:pPr>
      <w:r w:rsidRPr="00B34CC3">
        <w:t xml:space="preserve">The competency of professional personnel who will be assigned by the contractor to provide </w:t>
      </w:r>
      <w:r w:rsidR="00876CFE" w:rsidRPr="00B34CC3">
        <w:t>for the creation and development of the State of Nebraska’s five (5) year Analysis of Impediments to Fair Housing Choice (AI) which is related to the Consolidated Plan (</w:t>
      </w:r>
      <w:proofErr w:type="spellStart"/>
      <w:r w:rsidR="00876CFE" w:rsidRPr="00B34CC3">
        <w:t>ConPlan</w:t>
      </w:r>
      <w:proofErr w:type="spellEnd"/>
      <w:r w:rsidR="00876CFE" w:rsidRPr="00B34CC3">
        <w:t>) for U.S. Department of Housing and Urban Development (HUD)</w:t>
      </w:r>
      <w:r w:rsidRPr="00B34CC3">
        <w:t>.  Qualifications of professional personnel will be evaluated by education and relevant experience.</w:t>
      </w:r>
    </w:p>
    <w:p w:rsidR="00C03E56" w:rsidRPr="00B34CC3" w:rsidRDefault="00C03E56" w:rsidP="00C03E56">
      <w:pPr>
        <w:pStyle w:val="Level2Body"/>
      </w:pPr>
    </w:p>
    <w:p w:rsidR="00C03E56" w:rsidRPr="00B34CC3" w:rsidRDefault="00C03E56" w:rsidP="00C03E56">
      <w:pPr>
        <w:pStyle w:val="Level2"/>
      </w:pPr>
      <w:r w:rsidRPr="00B34CC3">
        <w:t>Technical Approach</w:t>
      </w:r>
    </w:p>
    <w:p w:rsidR="00C03E56" w:rsidRPr="00B34CC3" w:rsidRDefault="00C03E56" w:rsidP="00C03E56">
      <w:pPr>
        <w:pStyle w:val="Level2Body"/>
      </w:pPr>
      <w:r w:rsidRPr="00B34CC3">
        <w:t>Soundness of Approach - The proposed method for meeting the prop</w:t>
      </w:r>
      <w:r w:rsidR="00AF226B" w:rsidRPr="00B34CC3">
        <w:t>osed RFP technical requirements.</w:t>
      </w:r>
    </w:p>
    <w:p w:rsidR="00C03E56" w:rsidRPr="00B34CC3" w:rsidRDefault="00C03E56" w:rsidP="00C03E56">
      <w:pPr>
        <w:pStyle w:val="Level2Body"/>
      </w:pPr>
    </w:p>
    <w:p w:rsidR="00C03E56" w:rsidRPr="00B34CC3" w:rsidRDefault="00C03E56" w:rsidP="00C03E56">
      <w:pPr>
        <w:pStyle w:val="Level2"/>
      </w:pPr>
      <w:r w:rsidRPr="00B34CC3">
        <w:t>Cost</w:t>
      </w:r>
    </w:p>
    <w:p w:rsidR="00C03E56" w:rsidRPr="00B34CC3" w:rsidRDefault="00C03E56" w:rsidP="00C03E56">
      <w:pPr>
        <w:pStyle w:val="Level2Body"/>
      </w:pPr>
      <w:r w:rsidRPr="00B34CC3">
        <w:t>Cost will be considered to the extent that the State receives maximum value for the least cost (Recommend Minimum of 40%).</w:t>
      </w:r>
    </w:p>
    <w:p w:rsidR="00C03E56" w:rsidRPr="00B34CC3" w:rsidRDefault="00C03E56" w:rsidP="00C03E56">
      <w:pPr>
        <w:pStyle w:val="Level2Body"/>
      </w:pPr>
    </w:p>
    <w:p w:rsidR="00C03E56" w:rsidRPr="00B34CC3" w:rsidRDefault="00C03E56" w:rsidP="00C03E56">
      <w:pPr>
        <w:pStyle w:val="Level2"/>
      </w:pPr>
      <w:r w:rsidRPr="00B34CC3">
        <w:t>Oral Interviews</w:t>
      </w:r>
    </w:p>
    <w:p w:rsidR="00C03E56" w:rsidRPr="00B34CC3" w:rsidRDefault="00C03E56" w:rsidP="00C03E56">
      <w:pPr>
        <w:pStyle w:val="Level2Body"/>
      </w:pPr>
      <w:r w:rsidRPr="00B34CC3">
        <w:t>The oral interviews may not be required.</w:t>
      </w:r>
    </w:p>
    <w:p w:rsidR="00C03E56" w:rsidRPr="00B34CC3" w:rsidRDefault="00C03E56" w:rsidP="00C03E56"/>
    <w:p w:rsidR="00C03E56" w:rsidRPr="00B34CC3" w:rsidRDefault="00C03E56" w:rsidP="00C03E56">
      <w:pPr>
        <w:rPr>
          <w:rStyle w:val="Glossary-Bold"/>
        </w:rPr>
      </w:pPr>
      <w:r w:rsidRPr="00B34CC3">
        <w:rPr>
          <w:rStyle w:val="Glossary-Bold"/>
        </w:rPr>
        <w:t>Evaluation Process</w:t>
      </w:r>
    </w:p>
    <w:p w:rsidR="00C03E56" w:rsidRPr="00B34CC3" w:rsidRDefault="00C03E56" w:rsidP="00C03E56">
      <w:r w:rsidRPr="00B34CC3">
        <w:t>All proposals will be evaluated</w:t>
      </w:r>
      <w:r w:rsidR="0091752A" w:rsidRPr="00B34CC3">
        <w:t xml:space="preserve"> using the criteria (a through c</w:t>
      </w:r>
      <w:r w:rsidRPr="00B34CC3">
        <w:t>) above.  The evaluation will be based on the proposals received and</w:t>
      </w:r>
      <w:r w:rsidR="00AF226B" w:rsidRPr="00B34CC3">
        <w:t>,</w:t>
      </w:r>
      <w:r w:rsidRPr="00B34CC3">
        <w:t xml:space="preserve"> </w:t>
      </w:r>
      <w:r w:rsidR="00AF226B" w:rsidRPr="00B34CC3">
        <w:t>if required oral interviews</w:t>
      </w:r>
      <w:r w:rsidRPr="00B34CC3">
        <w:t xml:space="preserve">.  The items scored will be used to determine the award. </w:t>
      </w:r>
    </w:p>
    <w:p w:rsidR="00C03E56" w:rsidRPr="00B34CC3" w:rsidRDefault="00C03E56" w:rsidP="00C03E56">
      <w:pPr>
        <w:pStyle w:val="Heading1"/>
      </w:pPr>
      <w:r w:rsidRPr="00B34CC3">
        <w:br w:type="page"/>
      </w:r>
      <w:bookmarkStart w:id="0" w:name="_Toc19359533"/>
      <w:r w:rsidR="00D86B45" w:rsidRPr="00B34CC3">
        <w:lastRenderedPageBreak/>
        <w:t>RFP NUMBER</w:t>
      </w:r>
      <w:r w:rsidR="00B75849" w:rsidRPr="00B34CC3">
        <w:t xml:space="preserve"> </w:t>
      </w:r>
      <w:r w:rsidR="00D86B45" w:rsidRPr="00B34CC3">
        <w:t>101523 Z1</w:t>
      </w:r>
    </w:p>
    <w:p w:rsidR="001A4FCE" w:rsidRPr="00B34CC3" w:rsidRDefault="001A4FCE" w:rsidP="00091FB4">
      <w:pPr>
        <w:pStyle w:val="Heading1"/>
      </w:pPr>
      <w:r w:rsidRPr="00B34CC3">
        <w:t xml:space="preserve">Analysis of Impediments to Fair Housing </w:t>
      </w:r>
    </w:p>
    <w:p w:rsidR="00091FB4" w:rsidRPr="00B34CC3" w:rsidRDefault="00091FB4" w:rsidP="00091FB4">
      <w:pPr>
        <w:pStyle w:val="Heading1"/>
      </w:pPr>
      <w:r w:rsidRPr="00B34CC3">
        <w:t xml:space="preserve">Opening Date:  </w:t>
      </w:r>
      <w:r w:rsidR="003C1409" w:rsidRPr="00B34CC3">
        <w:t>September 13, 2019 at 2:00 PM</w:t>
      </w:r>
    </w:p>
    <w:p w:rsidR="00C03E56" w:rsidRPr="00B34CC3" w:rsidRDefault="00C03E56" w:rsidP="00C03E56">
      <w:pPr>
        <w:pStyle w:val="Heading1"/>
      </w:pPr>
      <w:r w:rsidRPr="00B34CC3">
        <w:t>Evaluation Criteria</w:t>
      </w:r>
    </w:p>
    <w:p w:rsidR="00C03E56" w:rsidRPr="00B34CC3" w:rsidRDefault="00C03E56" w:rsidP="00C03E56"/>
    <w:p w:rsidR="00C03E56" w:rsidRPr="00B34CC3" w:rsidRDefault="00C03E56" w:rsidP="00C03E56">
      <w:pPr>
        <w:rPr>
          <w:rStyle w:val="Glossary-Bold"/>
        </w:rPr>
      </w:pPr>
      <w:r w:rsidRPr="00B34CC3">
        <w:rPr>
          <w:rStyle w:val="Glossary-Bold"/>
        </w:rPr>
        <w:t>Mandatory Requirements</w:t>
      </w:r>
      <w:bookmarkEnd w:id="0"/>
      <w:r w:rsidRPr="00B34CC3">
        <w:rPr>
          <w:rStyle w:val="Glossary-Bold"/>
        </w:rPr>
        <w:t xml:space="preserve"> </w:t>
      </w:r>
      <w:r w:rsidRPr="00B34CC3">
        <w:rPr>
          <w:rStyle w:val="Glossary-Bold"/>
        </w:rPr>
        <w:fldChar w:fldCharType="begin"/>
      </w:r>
      <w:r w:rsidRPr="00B34CC3">
        <w:rPr>
          <w:rStyle w:val="Glossary-Bold"/>
        </w:rPr>
        <w:instrText>tc "MANDATORY REQUIREMENTS " \l 2</w:instrText>
      </w:r>
      <w:r w:rsidRPr="00B34CC3">
        <w:rPr>
          <w:rStyle w:val="Glossary-Bold"/>
        </w:rPr>
        <w:fldChar w:fldCharType="end"/>
      </w:r>
    </w:p>
    <w:p w:rsidR="00C03E56" w:rsidRPr="00B34CC3" w:rsidRDefault="00C03E56" w:rsidP="00C03E56">
      <w:r w:rsidRPr="00B34CC3">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34CC3" w:rsidRDefault="00C03E56" w:rsidP="00C03E56">
      <w:pPr>
        <w:pStyle w:val="Level3"/>
      </w:pPr>
      <w:r w:rsidRPr="00B34CC3">
        <w:t>Request for Proposal for Contractual Services form</w:t>
      </w:r>
      <w:r w:rsidR="00AF226B" w:rsidRPr="00B34CC3">
        <w:t>, signed in ink</w:t>
      </w:r>
      <w:r w:rsidRPr="00B34CC3">
        <w:t>;</w:t>
      </w:r>
    </w:p>
    <w:p w:rsidR="00C03E56" w:rsidRPr="00B34CC3" w:rsidRDefault="00C03E56" w:rsidP="00C03E56">
      <w:pPr>
        <w:pStyle w:val="Level3"/>
      </w:pPr>
      <w:r w:rsidRPr="00B34CC3">
        <w:t>Corporate Overview;</w:t>
      </w:r>
    </w:p>
    <w:p w:rsidR="00C03E56" w:rsidRPr="00B34CC3" w:rsidRDefault="00C03E56" w:rsidP="00C03E56">
      <w:pPr>
        <w:pStyle w:val="Level3"/>
      </w:pPr>
      <w:r w:rsidRPr="00B34CC3">
        <w:t>Technical Approach; and</w:t>
      </w:r>
    </w:p>
    <w:p w:rsidR="00C03E56" w:rsidRPr="00B34CC3" w:rsidRDefault="00C03E56" w:rsidP="00C03E56">
      <w:pPr>
        <w:pStyle w:val="Level3"/>
      </w:pPr>
      <w:r w:rsidRPr="00B34CC3">
        <w:t>Cost Proposal.</w:t>
      </w:r>
    </w:p>
    <w:p w:rsidR="00C03E56" w:rsidRPr="00B34CC3" w:rsidRDefault="00C03E56" w:rsidP="00C03E56"/>
    <w:p w:rsidR="00C03E56" w:rsidRPr="00B34CC3" w:rsidRDefault="00C03E56" w:rsidP="00C03E56">
      <w:pPr>
        <w:rPr>
          <w:rStyle w:val="Glossary-Bold"/>
        </w:rPr>
      </w:pPr>
      <w:bookmarkStart w:id="1" w:name="_Toc19359534"/>
      <w:r w:rsidRPr="00B34CC3">
        <w:rPr>
          <w:rStyle w:val="Glossary-Bold"/>
        </w:rPr>
        <w:t>Evaluation</w:t>
      </w:r>
      <w:bookmarkEnd w:id="1"/>
      <w:r w:rsidRPr="00B34CC3">
        <w:rPr>
          <w:rStyle w:val="Glossary-Bold"/>
        </w:rPr>
        <w:t xml:space="preserve"> Criteria</w:t>
      </w:r>
    </w:p>
    <w:p w:rsidR="00C03E56" w:rsidRPr="00B34CC3" w:rsidRDefault="00C03E56" w:rsidP="00C03E56">
      <w:r w:rsidRPr="00B34CC3">
        <w:t>All responses to this Request for Proposal, which fulfill all mandatory requirements, will be evaluated.  Each category will have a maximum possible point potential.  Areas that will be addressed and scored during the evaluation include:</w:t>
      </w:r>
    </w:p>
    <w:p w:rsidR="00C03E56" w:rsidRPr="00B34CC3"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B34CC3" w:rsidTr="001D3994">
        <w:trPr>
          <w:cantSplit/>
          <w:trHeight w:val="20"/>
          <w:jc w:val="center"/>
        </w:trPr>
        <w:tc>
          <w:tcPr>
            <w:tcW w:w="5422" w:type="dxa"/>
            <w:vAlign w:val="center"/>
          </w:tcPr>
          <w:p w:rsidR="00C03E56" w:rsidRPr="00B34CC3" w:rsidRDefault="00C03E56" w:rsidP="00C03E56">
            <w:pPr>
              <w:jc w:val="center"/>
              <w:rPr>
                <w:rStyle w:val="Glossary-Bold"/>
              </w:rPr>
            </w:pPr>
            <w:r w:rsidRPr="00B34CC3">
              <w:rPr>
                <w:rStyle w:val="Glossary-Bold"/>
              </w:rPr>
              <w:t>Evaluation Criteria</w:t>
            </w:r>
          </w:p>
        </w:tc>
        <w:tc>
          <w:tcPr>
            <w:tcW w:w="1890" w:type="dxa"/>
          </w:tcPr>
          <w:p w:rsidR="00C03E56" w:rsidRPr="00B34CC3" w:rsidRDefault="00C03E56" w:rsidP="00C03E56">
            <w:pPr>
              <w:jc w:val="center"/>
              <w:rPr>
                <w:rStyle w:val="Glossary-Bold"/>
              </w:rPr>
            </w:pPr>
            <w:r w:rsidRPr="00B34CC3">
              <w:rPr>
                <w:rStyle w:val="Glossary-Bold"/>
              </w:rPr>
              <w:t>Possible Points</w:t>
            </w:r>
          </w:p>
        </w:tc>
      </w:tr>
      <w:tr w:rsidR="00C03E56" w:rsidRPr="00B34CC3" w:rsidTr="001D3994">
        <w:trPr>
          <w:cantSplit/>
          <w:trHeight w:val="20"/>
          <w:jc w:val="center"/>
        </w:trPr>
        <w:tc>
          <w:tcPr>
            <w:tcW w:w="5422" w:type="dxa"/>
            <w:vAlign w:val="center"/>
          </w:tcPr>
          <w:p w:rsidR="00C03E56" w:rsidRPr="00B34CC3" w:rsidRDefault="00C03E56" w:rsidP="0091752A">
            <w:r w:rsidRPr="00B34CC3">
              <w:t xml:space="preserve">Part </w:t>
            </w:r>
            <w:r w:rsidR="0091752A" w:rsidRPr="00B34CC3">
              <w:t>1</w:t>
            </w:r>
            <w:r w:rsidRPr="00B34CC3">
              <w:t xml:space="preserve"> </w:t>
            </w:r>
            <w:r w:rsidRPr="00B34CC3">
              <w:sym w:font="Symbol" w:char="F0BE"/>
            </w:r>
            <w:r w:rsidRPr="00B34CC3">
              <w:t xml:space="preserve"> Corporate Overview</w:t>
            </w:r>
          </w:p>
        </w:tc>
        <w:tc>
          <w:tcPr>
            <w:tcW w:w="1890" w:type="dxa"/>
          </w:tcPr>
          <w:p w:rsidR="00C03E56" w:rsidRPr="00B34CC3" w:rsidRDefault="00AA0E87" w:rsidP="00C03E56">
            <w:pPr>
              <w:jc w:val="center"/>
            </w:pPr>
            <w:r w:rsidRPr="00B34CC3">
              <w:t>50</w:t>
            </w:r>
          </w:p>
        </w:tc>
      </w:tr>
      <w:tr w:rsidR="00C03E56" w:rsidRPr="00B34CC3" w:rsidTr="001D3994">
        <w:trPr>
          <w:cantSplit/>
          <w:trHeight w:val="20"/>
          <w:jc w:val="center"/>
        </w:trPr>
        <w:tc>
          <w:tcPr>
            <w:tcW w:w="5422" w:type="dxa"/>
            <w:vAlign w:val="center"/>
          </w:tcPr>
          <w:p w:rsidR="00C03E56" w:rsidRPr="00B34CC3" w:rsidRDefault="0091752A" w:rsidP="001D3994">
            <w:r w:rsidRPr="00B34CC3">
              <w:t>Part 2</w:t>
            </w:r>
            <w:r w:rsidR="00C03E56" w:rsidRPr="00B34CC3">
              <w:t xml:space="preserve"> </w:t>
            </w:r>
            <w:r w:rsidR="00C03E56" w:rsidRPr="00B34CC3">
              <w:sym w:font="Symbol" w:char="F0BE"/>
            </w:r>
            <w:r w:rsidR="00C03E56" w:rsidRPr="00B34CC3">
              <w:t xml:space="preserve"> Technical Approach</w:t>
            </w:r>
          </w:p>
        </w:tc>
        <w:tc>
          <w:tcPr>
            <w:tcW w:w="1890" w:type="dxa"/>
          </w:tcPr>
          <w:p w:rsidR="00C03E56" w:rsidRPr="00B34CC3" w:rsidRDefault="00AA0E87" w:rsidP="00C03E56">
            <w:pPr>
              <w:jc w:val="center"/>
            </w:pPr>
            <w:r w:rsidRPr="00B34CC3">
              <w:t>100</w:t>
            </w:r>
          </w:p>
        </w:tc>
      </w:tr>
      <w:tr w:rsidR="00C03E56" w:rsidRPr="00B34CC3" w:rsidTr="001D3994">
        <w:trPr>
          <w:cantSplit/>
          <w:trHeight w:val="20"/>
          <w:jc w:val="center"/>
        </w:trPr>
        <w:tc>
          <w:tcPr>
            <w:tcW w:w="5422" w:type="dxa"/>
            <w:tcBorders>
              <w:right w:val="single" w:sz="4" w:space="0" w:color="auto"/>
            </w:tcBorders>
            <w:vAlign w:val="center"/>
          </w:tcPr>
          <w:p w:rsidR="00C03E56" w:rsidRPr="00B34CC3" w:rsidRDefault="0091752A" w:rsidP="00AA0E87">
            <w:r w:rsidRPr="00B34CC3">
              <w:t>Part 3</w:t>
            </w:r>
            <w:r w:rsidR="00C03E56" w:rsidRPr="00B34CC3">
              <w:t xml:space="preserve"> </w:t>
            </w:r>
            <w:r w:rsidR="00C03E56" w:rsidRPr="00B34CC3">
              <w:sym w:font="Symbol" w:char="F0BE"/>
            </w:r>
            <w:r w:rsidR="00C03E56" w:rsidRPr="00B34CC3">
              <w:t xml:space="preserve"> Cost Proposal Points </w:t>
            </w:r>
          </w:p>
        </w:tc>
        <w:tc>
          <w:tcPr>
            <w:tcW w:w="1890" w:type="dxa"/>
            <w:tcBorders>
              <w:left w:val="single" w:sz="4" w:space="0" w:color="auto"/>
            </w:tcBorders>
            <w:vAlign w:val="center"/>
          </w:tcPr>
          <w:p w:rsidR="00C03E56" w:rsidRPr="00B34CC3" w:rsidRDefault="00AA0E87" w:rsidP="00C03E56">
            <w:pPr>
              <w:jc w:val="center"/>
            </w:pPr>
            <w:r w:rsidRPr="00B34CC3">
              <w:t>50</w:t>
            </w:r>
          </w:p>
        </w:tc>
      </w:tr>
      <w:tr w:rsidR="00C03E56" w:rsidRPr="00B34CC3" w:rsidTr="001D3994">
        <w:trPr>
          <w:cantSplit/>
          <w:trHeight w:val="20"/>
          <w:jc w:val="center"/>
        </w:trPr>
        <w:tc>
          <w:tcPr>
            <w:tcW w:w="5422" w:type="dxa"/>
            <w:tcBorders>
              <w:bottom w:val="single" w:sz="6" w:space="0" w:color="auto"/>
              <w:right w:val="single" w:sz="4" w:space="0" w:color="auto"/>
            </w:tcBorders>
            <w:vAlign w:val="center"/>
          </w:tcPr>
          <w:p w:rsidR="00C03E56" w:rsidRPr="00B34CC3" w:rsidRDefault="00C03E56" w:rsidP="001D3994">
            <w:r w:rsidRPr="00B34CC3">
              <w:t>Total Points without Oral Interviews</w:t>
            </w:r>
          </w:p>
        </w:tc>
        <w:tc>
          <w:tcPr>
            <w:tcW w:w="1890" w:type="dxa"/>
            <w:tcBorders>
              <w:left w:val="single" w:sz="4" w:space="0" w:color="auto"/>
              <w:bottom w:val="single" w:sz="6" w:space="0" w:color="auto"/>
            </w:tcBorders>
            <w:vAlign w:val="center"/>
          </w:tcPr>
          <w:p w:rsidR="00C03E56" w:rsidRPr="00B34CC3" w:rsidRDefault="00AA0E87" w:rsidP="00C03E56">
            <w:pPr>
              <w:jc w:val="center"/>
            </w:pPr>
            <w:r w:rsidRPr="00B34CC3">
              <w:t>200</w:t>
            </w:r>
          </w:p>
        </w:tc>
      </w:tr>
      <w:tr w:rsidR="00C03E56" w:rsidRPr="00B34CC3" w:rsidTr="001D3994">
        <w:trPr>
          <w:cantSplit/>
          <w:trHeight w:val="20"/>
          <w:jc w:val="center"/>
        </w:trPr>
        <w:tc>
          <w:tcPr>
            <w:tcW w:w="5422" w:type="dxa"/>
            <w:tcBorders>
              <w:bottom w:val="single" w:sz="6" w:space="0" w:color="auto"/>
              <w:right w:val="single" w:sz="4" w:space="0" w:color="auto"/>
            </w:tcBorders>
            <w:vAlign w:val="center"/>
          </w:tcPr>
          <w:p w:rsidR="00C03E56" w:rsidRPr="00B34CC3" w:rsidRDefault="00C03E56" w:rsidP="001D3994">
            <w:r w:rsidRPr="00B34CC3">
              <w:t xml:space="preserve">     Oral Interviews, (if required)</w:t>
            </w:r>
          </w:p>
        </w:tc>
        <w:tc>
          <w:tcPr>
            <w:tcW w:w="1890" w:type="dxa"/>
            <w:tcBorders>
              <w:left w:val="single" w:sz="4" w:space="0" w:color="auto"/>
              <w:bottom w:val="single" w:sz="6" w:space="0" w:color="auto"/>
            </w:tcBorders>
            <w:vAlign w:val="center"/>
          </w:tcPr>
          <w:p w:rsidR="00C03E56" w:rsidRPr="00B34CC3" w:rsidRDefault="00AA0E87" w:rsidP="00C03E56">
            <w:pPr>
              <w:jc w:val="center"/>
            </w:pPr>
            <w:r w:rsidRPr="00B34CC3">
              <w:t>50</w:t>
            </w:r>
          </w:p>
        </w:tc>
      </w:tr>
      <w:tr w:rsidR="00C03E56" w:rsidRPr="00B34CC3" w:rsidTr="001D3994">
        <w:trPr>
          <w:cantSplit/>
          <w:trHeight w:val="20"/>
          <w:jc w:val="center"/>
        </w:trPr>
        <w:tc>
          <w:tcPr>
            <w:tcW w:w="5422" w:type="dxa"/>
            <w:tcBorders>
              <w:bottom w:val="single" w:sz="6" w:space="0" w:color="auto"/>
              <w:right w:val="single" w:sz="4" w:space="0" w:color="auto"/>
            </w:tcBorders>
            <w:vAlign w:val="center"/>
          </w:tcPr>
          <w:p w:rsidR="00C03E56" w:rsidRPr="00B34CC3" w:rsidRDefault="00C03E56" w:rsidP="001D3994">
            <w:r w:rsidRPr="00B34CC3">
              <w:t>Total Points with Oral Interviews</w:t>
            </w:r>
          </w:p>
        </w:tc>
        <w:tc>
          <w:tcPr>
            <w:tcW w:w="1890" w:type="dxa"/>
            <w:tcBorders>
              <w:left w:val="single" w:sz="4" w:space="0" w:color="auto"/>
              <w:bottom w:val="single" w:sz="6" w:space="0" w:color="auto"/>
            </w:tcBorders>
            <w:vAlign w:val="center"/>
          </w:tcPr>
          <w:p w:rsidR="00C03E56" w:rsidRPr="00B34CC3" w:rsidRDefault="00AA0E87" w:rsidP="00C03E56">
            <w:pPr>
              <w:jc w:val="center"/>
            </w:pPr>
            <w:r w:rsidRPr="00B34CC3">
              <w:t>250</w:t>
            </w:r>
          </w:p>
        </w:tc>
      </w:tr>
    </w:tbl>
    <w:p w:rsidR="00C03E56" w:rsidRPr="00B34CC3" w:rsidRDefault="00C03E56" w:rsidP="00C03E56">
      <w:r w:rsidRPr="00B34CC3">
        <w:tab/>
      </w:r>
      <w:r w:rsidRPr="00B34CC3">
        <w:tab/>
      </w:r>
      <w:r w:rsidRPr="00B34CC3">
        <w:tab/>
      </w:r>
      <w:r w:rsidRPr="00B34CC3">
        <w:tab/>
      </w:r>
    </w:p>
    <w:p w:rsidR="00C03E56" w:rsidRPr="00B34CC3" w:rsidRDefault="00C03E56" w:rsidP="00C03E56">
      <w:pPr>
        <w:rPr>
          <w:rStyle w:val="Glossary-Bold"/>
        </w:rPr>
      </w:pPr>
      <w:r w:rsidRPr="00B34CC3">
        <w:rPr>
          <w:rStyle w:val="Glossary-Bold"/>
        </w:rPr>
        <w:t xml:space="preserve">Part 4 – Cost Proposal Points </w:t>
      </w:r>
    </w:p>
    <w:p w:rsidR="00C03E56" w:rsidRPr="00B34CC3" w:rsidRDefault="00C03E56" w:rsidP="00C03E56">
      <w:r w:rsidRPr="00B34CC3">
        <w:t>Cost points should be calculated as follows:</w:t>
      </w:r>
    </w:p>
    <w:p w:rsidR="00C03E56" w:rsidRPr="00B34CC3" w:rsidRDefault="00C03E56" w:rsidP="00C03E56">
      <w:pPr>
        <w:pStyle w:val="Level3"/>
        <w:numPr>
          <w:ilvl w:val="2"/>
          <w:numId w:val="10"/>
        </w:numPr>
      </w:pPr>
      <w:r w:rsidRPr="00B34CC3">
        <w:t>Establish lowest cost submitted – lowest cost submitted receives the maximum points.</w:t>
      </w:r>
    </w:p>
    <w:p w:rsidR="00C03E56" w:rsidRPr="00B34CC3" w:rsidRDefault="00C03E56" w:rsidP="00C03E56">
      <w:pPr>
        <w:pStyle w:val="Level3"/>
        <w:numPr>
          <w:ilvl w:val="2"/>
          <w:numId w:val="10"/>
        </w:numPr>
      </w:pPr>
      <w:r w:rsidRPr="00B34CC3">
        <w:t>To assign points to all others, the following formula should be followed:</w:t>
      </w:r>
    </w:p>
    <w:p w:rsidR="00C03E56" w:rsidRPr="00B34CC3" w:rsidRDefault="00C03E56" w:rsidP="00C03E56">
      <w:pPr>
        <w:pStyle w:val="Level3Body"/>
        <w:rPr>
          <w:b/>
        </w:rPr>
      </w:pPr>
      <w:r w:rsidRPr="00B34CC3">
        <w:rPr>
          <w:b/>
        </w:rPr>
        <w:t xml:space="preserve">Lowest Cost Submitted </w:t>
      </w:r>
      <w:r w:rsidRPr="00B34CC3">
        <w:rPr>
          <w:b/>
        </w:rPr>
        <w:sym w:font="Symbol" w:char="F0B8"/>
      </w:r>
      <w:r w:rsidRPr="00B34CC3">
        <w:rPr>
          <w:b/>
        </w:rPr>
        <w:t xml:space="preserve"> Cost Submitted x Maximum Possible Cost Points = Cost Points to Award (see samples below)</w:t>
      </w:r>
    </w:p>
    <w:p w:rsidR="00C03E56" w:rsidRPr="00B34CC3"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B34CC3" w:rsidTr="00C03E56">
        <w:trPr>
          <w:jc w:val="center"/>
        </w:trPr>
        <w:tc>
          <w:tcPr>
            <w:tcW w:w="4043" w:type="dxa"/>
            <w:tcBorders>
              <w:bottom w:val="single" w:sz="4" w:space="0" w:color="auto"/>
            </w:tcBorders>
            <w:vAlign w:val="bottom"/>
          </w:tcPr>
          <w:p w:rsidR="00C03E56" w:rsidRPr="00B34CC3" w:rsidRDefault="00C03E56" w:rsidP="00C03E56">
            <w:pPr>
              <w:jc w:val="center"/>
              <w:rPr>
                <w:b/>
                <w:bCs/>
              </w:rPr>
            </w:pPr>
            <w:r w:rsidRPr="00B34CC3">
              <w:rPr>
                <w:b/>
                <w:bCs/>
              </w:rPr>
              <w:t>Formula</w:t>
            </w:r>
          </w:p>
        </w:tc>
        <w:tc>
          <w:tcPr>
            <w:tcW w:w="360" w:type="dxa"/>
          </w:tcPr>
          <w:p w:rsidR="00C03E56" w:rsidRPr="00B34CC3" w:rsidRDefault="00C03E56" w:rsidP="00C03E56">
            <w:pPr>
              <w:jc w:val="center"/>
              <w:rPr>
                <w:b/>
                <w:bCs/>
              </w:rPr>
            </w:pPr>
          </w:p>
        </w:tc>
        <w:tc>
          <w:tcPr>
            <w:tcW w:w="1620" w:type="dxa"/>
            <w:tcBorders>
              <w:bottom w:val="single" w:sz="4" w:space="0" w:color="auto"/>
            </w:tcBorders>
          </w:tcPr>
          <w:p w:rsidR="00C03E56" w:rsidRPr="00B34CC3" w:rsidRDefault="00C03E56" w:rsidP="00C03E56">
            <w:pPr>
              <w:jc w:val="center"/>
              <w:rPr>
                <w:b/>
                <w:bCs/>
              </w:rPr>
            </w:pPr>
            <w:r w:rsidRPr="00B34CC3">
              <w:rPr>
                <w:b/>
                <w:bCs/>
              </w:rPr>
              <w:t>Sample</w:t>
            </w:r>
          </w:p>
        </w:tc>
        <w:tc>
          <w:tcPr>
            <w:tcW w:w="360" w:type="dxa"/>
          </w:tcPr>
          <w:p w:rsidR="00C03E56" w:rsidRPr="00B34CC3" w:rsidRDefault="00C03E56" w:rsidP="00C03E56">
            <w:pPr>
              <w:jc w:val="center"/>
              <w:rPr>
                <w:b/>
                <w:bCs/>
              </w:rPr>
            </w:pPr>
          </w:p>
        </w:tc>
        <w:tc>
          <w:tcPr>
            <w:tcW w:w="1350" w:type="dxa"/>
            <w:tcBorders>
              <w:bottom w:val="single" w:sz="4" w:space="0" w:color="auto"/>
            </w:tcBorders>
          </w:tcPr>
          <w:p w:rsidR="00C03E56" w:rsidRPr="00B34CC3" w:rsidRDefault="00C03E56" w:rsidP="00C03E56">
            <w:pPr>
              <w:jc w:val="center"/>
              <w:rPr>
                <w:b/>
                <w:bCs/>
              </w:rPr>
            </w:pPr>
            <w:r w:rsidRPr="00B34CC3">
              <w:rPr>
                <w:b/>
                <w:bCs/>
              </w:rPr>
              <w:t>Sample</w:t>
            </w:r>
          </w:p>
        </w:tc>
        <w:tc>
          <w:tcPr>
            <w:tcW w:w="270" w:type="dxa"/>
          </w:tcPr>
          <w:p w:rsidR="00C03E56" w:rsidRPr="00B34CC3" w:rsidRDefault="00C03E56" w:rsidP="00C03E56">
            <w:pPr>
              <w:jc w:val="center"/>
              <w:rPr>
                <w:b/>
                <w:bCs/>
              </w:rPr>
            </w:pPr>
          </w:p>
        </w:tc>
        <w:tc>
          <w:tcPr>
            <w:tcW w:w="1548" w:type="dxa"/>
            <w:tcBorders>
              <w:bottom w:val="single" w:sz="4" w:space="0" w:color="auto"/>
            </w:tcBorders>
          </w:tcPr>
          <w:p w:rsidR="00C03E56" w:rsidRPr="00B34CC3" w:rsidRDefault="00C03E56" w:rsidP="00C03E56">
            <w:pPr>
              <w:jc w:val="center"/>
              <w:rPr>
                <w:b/>
                <w:bCs/>
              </w:rPr>
            </w:pPr>
            <w:r w:rsidRPr="00B34CC3">
              <w:rPr>
                <w:b/>
                <w:bCs/>
              </w:rPr>
              <w:t>Sample</w:t>
            </w:r>
          </w:p>
        </w:tc>
      </w:tr>
      <w:tr w:rsidR="00C03E56" w:rsidRPr="00B34CC3" w:rsidTr="00C03E56">
        <w:trPr>
          <w:jc w:val="center"/>
        </w:trPr>
        <w:tc>
          <w:tcPr>
            <w:tcW w:w="4043" w:type="dxa"/>
            <w:tcBorders>
              <w:top w:val="single" w:sz="4" w:space="0" w:color="auto"/>
            </w:tcBorders>
            <w:vAlign w:val="bottom"/>
          </w:tcPr>
          <w:p w:rsidR="00C03E56" w:rsidRPr="00B34CC3" w:rsidRDefault="00C03E56" w:rsidP="001D3994">
            <w:r w:rsidRPr="00B34CC3">
              <w:tab/>
              <w:t>Lowest Cost Submitted</w:t>
            </w:r>
          </w:p>
        </w:tc>
        <w:tc>
          <w:tcPr>
            <w:tcW w:w="360" w:type="dxa"/>
          </w:tcPr>
          <w:p w:rsidR="00C03E56" w:rsidRPr="00B34CC3" w:rsidRDefault="00C03E56" w:rsidP="00C03E56">
            <w:pPr>
              <w:jc w:val="center"/>
            </w:pPr>
          </w:p>
        </w:tc>
        <w:tc>
          <w:tcPr>
            <w:tcW w:w="1620" w:type="dxa"/>
            <w:tcBorders>
              <w:top w:val="single" w:sz="4" w:space="0" w:color="auto"/>
            </w:tcBorders>
            <w:vAlign w:val="bottom"/>
          </w:tcPr>
          <w:p w:rsidR="00C03E56" w:rsidRPr="00B34CC3" w:rsidRDefault="00C03E56" w:rsidP="00C03E56">
            <w:pPr>
              <w:jc w:val="center"/>
            </w:pPr>
            <w:r w:rsidRPr="00B34CC3">
              <w:t>$100,000</w:t>
            </w:r>
          </w:p>
        </w:tc>
        <w:tc>
          <w:tcPr>
            <w:tcW w:w="360" w:type="dxa"/>
            <w:vAlign w:val="bottom"/>
          </w:tcPr>
          <w:p w:rsidR="00C03E56" w:rsidRPr="00B34CC3" w:rsidRDefault="00C03E56" w:rsidP="00C03E56">
            <w:pPr>
              <w:jc w:val="center"/>
            </w:pPr>
          </w:p>
        </w:tc>
        <w:tc>
          <w:tcPr>
            <w:tcW w:w="1350" w:type="dxa"/>
            <w:tcBorders>
              <w:top w:val="single" w:sz="4" w:space="0" w:color="auto"/>
            </w:tcBorders>
            <w:vAlign w:val="bottom"/>
          </w:tcPr>
          <w:p w:rsidR="00C03E56" w:rsidRPr="00B34CC3" w:rsidRDefault="00C03E56" w:rsidP="00C03E56">
            <w:pPr>
              <w:jc w:val="center"/>
            </w:pPr>
            <w:r w:rsidRPr="00B34CC3">
              <w:t>$100,000</w:t>
            </w:r>
          </w:p>
        </w:tc>
        <w:tc>
          <w:tcPr>
            <w:tcW w:w="270" w:type="dxa"/>
            <w:vAlign w:val="bottom"/>
          </w:tcPr>
          <w:p w:rsidR="00C03E56" w:rsidRPr="00B34CC3" w:rsidRDefault="00C03E56" w:rsidP="00C03E56">
            <w:pPr>
              <w:jc w:val="center"/>
            </w:pPr>
          </w:p>
        </w:tc>
        <w:tc>
          <w:tcPr>
            <w:tcW w:w="1548" w:type="dxa"/>
            <w:tcBorders>
              <w:top w:val="single" w:sz="4" w:space="0" w:color="auto"/>
            </w:tcBorders>
            <w:vAlign w:val="bottom"/>
          </w:tcPr>
          <w:p w:rsidR="00C03E56" w:rsidRPr="00B34CC3" w:rsidRDefault="00C03E56" w:rsidP="00C03E56">
            <w:pPr>
              <w:jc w:val="center"/>
            </w:pPr>
            <w:r w:rsidRPr="00B34CC3">
              <w:t>$100,000</w:t>
            </w:r>
          </w:p>
        </w:tc>
      </w:tr>
      <w:tr w:rsidR="00C03E56" w:rsidRPr="00B34CC3" w:rsidTr="00C03E56">
        <w:trPr>
          <w:jc w:val="center"/>
        </w:trPr>
        <w:tc>
          <w:tcPr>
            <w:tcW w:w="4043" w:type="dxa"/>
            <w:vAlign w:val="bottom"/>
          </w:tcPr>
          <w:p w:rsidR="00C03E56" w:rsidRPr="00B34CC3" w:rsidRDefault="00C03E56" w:rsidP="001D3994">
            <w:r w:rsidRPr="00B34CC3">
              <w:sym w:font="Symbol" w:char="F0B8"/>
            </w:r>
            <w:r w:rsidRPr="00B34CC3">
              <w:tab/>
              <w:t>Cost Submitted</w:t>
            </w:r>
          </w:p>
        </w:tc>
        <w:tc>
          <w:tcPr>
            <w:tcW w:w="360" w:type="dxa"/>
          </w:tcPr>
          <w:p w:rsidR="00C03E56" w:rsidRPr="00B34CC3" w:rsidRDefault="00C03E56" w:rsidP="00C03E56">
            <w:pPr>
              <w:jc w:val="center"/>
            </w:pPr>
          </w:p>
        </w:tc>
        <w:tc>
          <w:tcPr>
            <w:tcW w:w="1620" w:type="dxa"/>
            <w:vAlign w:val="bottom"/>
          </w:tcPr>
          <w:p w:rsidR="00C03E56" w:rsidRPr="00B34CC3" w:rsidRDefault="00C03E56" w:rsidP="00C03E56">
            <w:pPr>
              <w:jc w:val="center"/>
            </w:pPr>
            <w:r w:rsidRPr="00B34CC3">
              <w:t>$100,000</w:t>
            </w:r>
          </w:p>
        </w:tc>
        <w:tc>
          <w:tcPr>
            <w:tcW w:w="360" w:type="dxa"/>
            <w:vAlign w:val="bottom"/>
          </w:tcPr>
          <w:p w:rsidR="00C03E56" w:rsidRPr="00B34CC3" w:rsidRDefault="00C03E56" w:rsidP="00C03E56">
            <w:pPr>
              <w:jc w:val="center"/>
            </w:pPr>
          </w:p>
        </w:tc>
        <w:tc>
          <w:tcPr>
            <w:tcW w:w="1350" w:type="dxa"/>
            <w:vAlign w:val="bottom"/>
          </w:tcPr>
          <w:p w:rsidR="00C03E56" w:rsidRPr="00B34CC3" w:rsidRDefault="00C03E56" w:rsidP="00C03E56">
            <w:pPr>
              <w:jc w:val="center"/>
            </w:pPr>
            <w:r w:rsidRPr="00B34CC3">
              <w:t>$200,000</w:t>
            </w:r>
          </w:p>
        </w:tc>
        <w:tc>
          <w:tcPr>
            <w:tcW w:w="270" w:type="dxa"/>
            <w:vAlign w:val="bottom"/>
          </w:tcPr>
          <w:p w:rsidR="00C03E56" w:rsidRPr="00B34CC3" w:rsidRDefault="00C03E56" w:rsidP="00C03E56">
            <w:pPr>
              <w:jc w:val="center"/>
            </w:pPr>
          </w:p>
        </w:tc>
        <w:tc>
          <w:tcPr>
            <w:tcW w:w="1548" w:type="dxa"/>
            <w:vAlign w:val="bottom"/>
          </w:tcPr>
          <w:p w:rsidR="00C03E56" w:rsidRPr="00B34CC3" w:rsidRDefault="00C03E56" w:rsidP="00C03E56">
            <w:pPr>
              <w:jc w:val="center"/>
            </w:pPr>
            <w:r w:rsidRPr="00B34CC3">
              <w:t>$150,000</w:t>
            </w:r>
          </w:p>
        </w:tc>
      </w:tr>
      <w:tr w:rsidR="00C03E56" w:rsidRPr="00B34CC3" w:rsidTr="00C03E56">
        <w:trPr>
          <w:jc w:val="center"/>
        </w:trPr>
        <w:tc>
          <w:tcPr>
            <w:tcW w:w="4043" w:type="dxa"/>
            <w:vAlign w:val="bottom"/>
          </w:tcPr>
          <w:p w:rsidR="00C03E56" w:rsidRPr="00B34CC3" w:rsidRDefault="00C03E56" w:rsidP="001D3994">
            <w:r w:rsidRPr="00B34CC3">
              <w:t>x</w:t>
            </w:r>
            <w:r w:rsidRPr="00B34CC3">
              <w:tab/>
              <w:t>Maximum Possible Cost Points</w:t>
            </w:r>
          </w:p>
        </w:tc>
        <w:tc>
          <w:tcPr>
            <w:tcW w:w="360" w:type="dxa"/>
          </w:tcPr>
          <w:p w:rsidR="00C03E56" w:rsidRPr="00B34CC3" w:rsidRDefault="00C03E56" w:rsidP="00C03E56">
            <w:pPr>
              <w:jc w:val="center"/>
            </w:pPr>
          </w:p>
        </w:tc>
        <w:tc>
          <w:tcPr>
            <w:tcW w:w="1620" w:type="dxa"/>
            <w:vAlign w:val="bottom"/>
          </w:tcPr>
          <w:p w:rsidR="00C03E56" w:rsidRPr="00B34CC3" w:rsidRDefault="00AA0E87" w:rsidP="00C03E56">
            <w:pPr>
              <w:jc w:val="center"/>
            </w:pPr>
            <w:r w:rsidRPr="00B34CC3">
              <w:t>50</w:t>
            </w:r>
          </w:p>
        </w:tc>
        <w:tc>
          <w:tcPr>
            <w:tcW w:w="360" w:type="dxa"/>
            <w:vAlign w:val="bottom"/>
          </w:tcPr>
          <w:p w:rsidR="00C03E56" w:rsidRPr="00B34CC3" w:rsidRDefault="00C03E56" w:rsidP="00C03E56">
            <w:pPr>
              <w:jc w:val="center"/>
            </w:pPr>
          </w:p>
        </w:tc>
        <w:tc>
          <w:tcPr>
            <w:tcW w:w="1350" w:type="dxa"/>
            <w:vAlign w:val="bottom"/>
          </w:tcPr>
          <w:p w:rsidR="00C03E56" w:rsidRPr="00B34CC3" w:rsidRDefault="00AA0E87" w:rsidP="00C03E56">
            <w:pPr>
              <w:jc w:val="center"/>
            </w:pPr>
            <w:r w:rsidRPr="00B34CC3">
              <w:t>50</w:t>
            </w:r>
          </w:p>
        </w:tc>
        <w:tc>
          <w:tcPr>
            <w:tcW w:w="270" w:type="dxa"/>
            <w:vAlign w:val="bottom"/>
          </w:tcPr>
          <w:p w:rsidR="00C03E56" w:rsidRPr="00B34CC3" w:rsidRDefault="00C03E56" w:rsidP="00C03E56">
            <w:pPr>
              <w:jc w:val="center"/>
            </w:pPr>
          </w:p>
        </w:tc>
        <w:tc>
          <w:tcPr>
            <w:tcW w:w="1548" w:type="dxa"/>
            <w:vAlign w:val="bottom"/>
          </w:tcPr>
          <w:p w:rsidR="00C03E56" w:rsidRPr="00B34CC3" w:rsidRDefault="00AA0E87" w:rsidP="00C03E56">
            <w:pPr>
              <w:jc w:val="center"/>
            </w:pPr>
            <w:r w:rsidRPr="00B34CC3">
              <w:t>50</w:t>
            </w:r>
          </w:p>
        </w:tc>
      </w:tr>
      <w:tr w:rsidR="00C03E56" w:rsidRPr="00B34CC3" w:rsidTr="00C03E56">
        <w:trPr>
          <w:jc w:val="center"/>
        </w:trPr>
        <w:tc>
          <w:tcPr>
            <w:tcW w:w="4043" w:type="dxa"/>
            <w:vAlign w:val="bottom"/>
          </w:tcPr>
          <w:p w:rsidR="00C03E56" w:rsidRPr="00B34CC3" w:rsidRDefault="00C03E56" w:rsidP="001D3994">
            <w:r w:rsidRPr="00B34CC3">
              <w:t xml:space="preserve">= </w:t>
            </w:r>
            <w:r w:rsidRPr="00B34CC3">
              <w:tab/>
              <w:t>Points To Award</w:t>
            </w:r>
          </w:p>
        </w:tc>
        <w:tc>
          <w:tcPr>
            <w:tcW w:w="360" w:type="dxa"/>
          </w:tcPr>
          <w:p w:rsidR="00C03E56" w:rsidRPr="00B34CC3" w:rsidRDefault="00C03E56" w:rsidP="00C03E56">
            <w:pPr>
              <w:jc w:val="center"/>
            </w:pPr>
          </w:p>
        </w:tc>
        <w:tc>
          <w:tcPr>
            <w:tcW w:w="1620" w:type="dxa"/>
            <w:vAlign w:val="bottom"/>
          </w:tcPr>
          <w:p w:rsidR="00C03E56" w:rsidRPr="00B34CC3" w:rsidRDefault="00AA0E87" w:rsidP="00C03E56">
            <w:pPr>
              <w:jc w:val="center"/>
            </w:pPr>
            <w:r w:rsidRPr="00B34CC3">
              <w:t>50</w:t>
            </w:r>
          </w:p>
        </w:tc>
        <w:tc>
          <w:tcPr>
            <w:tcW w:w="360" w:type="dxa"/>
            <w:vAlign w:val="bottom"/>
          </w:tcPr>
          <w:p w:rsidR="00C03E56" w:rsidRPr="00B34CC3" w:rsidRDefault="00C03E56" w:rsidP="00C03E56">
            <w:pPr>
              <w:jc w:val="center"/>
            </w:pPr>
          </w:p>
        </w:tc>
        <w:tc>
          <w:tcPr>
            <w:tcW w:w="1350" w:type="dxa"/>
            <w:vAlign w:val="bottom"/>
          </w:tcPr>
          <w:p w:rsidR="00C03E56" w:rsidRPr="00B34CC3" w:rsidRDefault="00AA0E87" w:rsidP="00C03E56">
            <w:pPr>
              <w:jc w:val="center"/>
            </w:pPr>
            <w:r w:rsidRPr="00B34CC3">
              <w:t>25</w:t>
            </w:r>
          </w:p>
        </w:tc>
        <w:tc>
          <w:tcPr>
            <w:tcW w:w="270" w:type="dxa"/>
            <w:vAlign w:val="bottom"/>
          </w:tcPr>
          <w:p w:rsidR="00C03E56" w:rsidRPr="00B34CC3" w:rsidRDefault="00C03E56" w:rsidP="00C03E56">
            <w:pPr>
              <w:jc w:val="center"/>
            </w:pPr>
          </w:p>
        </w:tc>
        <w:tc>
          <w:tcPr>
            <w:tcW w:w="1548" w:type="dxa"/>
            <w:vAlign w:val="bottom"/>
          </w:tcPr>
          <w:p w:rsidR="00C03E56" w:rsidRPr="00B34CC3" w:rsidRDefault="00AA0E87" w:rsidP="00C03E56">
            <w:pPr>
              <w:jc w:val="center"/>
            </w:pPr>
            <w:r w:rsidRPr="00B34CC3">
              <w:t>33.3</w:t>
            </w:r>
          </w:p>
        </w:tc>
      </w:tr>
    </w:tbl>
    <w:p w:rsidR="004B36C5" w:rsidRPr="00B34CC3" w:rsidRDefault="00C03E56" w:rsidP="00C03E56">
      <w:r w:rsidRPr="00B34CC3">
        <w:t xml:space="preserve"> </w:t>
      </w:r>
    </w:p>
    <w:p w:rsidR="004B36C5" w:rsidRPr="00B34CC3" w:rsidRDefault="004B36C5" w:rsidP="004B36C5">
      <w:pPr>
        <w:pStyle w:val="Heading1"/>
      </w:pPr>
      <w:r w:rsidRPr="00B34CC3">
        <w:br w:type="page"/>
      </w:r>
      <w:r w:rsidRPr="00B34CC3">
        <w:lastRenderedPageBreak/>
        <w:t>Final Evaluation Document</w:t>
      </w:r>
    </w:p>
    <w:p w:rsidR="004B36C5" w:rsidRPr="00B34CC3" w:rsidRDefault="004B36C5" w:rsidP="004B36C5">
      <w:pPr>
        <w:pStyle w:val="Heading1"/>
      </w:pPr>
    </w:p>
    <w:p w:rsidR="004B36C5" w:rsidRPr="00B34CC3" w:rsidRDefault="004B36C5" w:rsidP="004B36C5">
      <w:pPr>
        <w:pStyle w:val="Heading1"/>
      </w:pPr>
      <w:r w:rsidRPr="00B34CC3">
        <w:t xml:space="preserve">RFP Number </w:t>
      </w:r>
      <w:r w:rsidR="00D86B45" w:rsidRPr="00B34CC3">
        <w:t>101523 Z1</w:t>
      </w:r>
    </w:p>
    <w:p w:rsidR="001A4FCE" w:rsidRPr="00B34CC3" w:rsidRDefault="001A4FCE" w:rsidP="004B36C5">
      <w:pPr>
        <w:pStyle w:val="Heading1"/>
      </w:pPr>
      <w:r w:rsidRPr="00B34CC3">
        <w:t xml:space="preserve">Analysis of Impediments to Fair Housing </w:t>
      </w:r>
    </w:p>
    <w:p w:rsidR="004B36C5" w:rsidRPr="00B34CC3" w:rsidRDefault="004B36C5" w:rsidP="004B36C5">
      <w:pPr>
        <w:pStyle w:val="Heading1"/>
      </w:pPr>
      <w:r w:rsidRPr="00B34CC3">
        <w:t xml:space="preserve">Opening Date:  </w:t>
      </w:r>
      <w:r w:rsidR="003C1409" w:rsidRPr="00B34CC3">
        <w:t>September 13, 2019 at 2:00 PM</w:t>
      </w:r>
    </w:p>
    <w:p w:rsidR="004B36C5" w:rsidRPr="00B34CC3" w:rsidRDefault="004B36C5" w:rsidP="004B36C5">
      <w:pPr>
        <w:pStyle w:val="Level2Body"/>
      </w:pPr>
      <w:r w:rsidRPr="00B34CC3">
        <w:t xml:space="preserve"> </w:t>
      </w:r>
      <w:r w:rsidRPr="00B34CC3">
        <w:br/>
      </w:r>
      <w:r w:rsidRPr="00B34CC3">
        <w:tab/>
      </w:r>
      <w:r w:rsidRPr="00B34CC3">
        <w:tab/>
      </w:r>
      <w:r w:rsidRPr="00B34CC3">
        <w:tab/>
        <w:t xml:space="preserve"> </w:t>
      </w:r>
    </w:p>
    <w:tbl>
      <w:tblPr>
        <w:tblW w:w="10460" w:type="dxa"/>
        <w:jc w:val="center"/>
        <w:tblCellMar>
          <w:left w:w="0" w:type="dxa"/>
          <w:right w:w="0" w:type="dxa"/>
        </w:tblCellMar>
        <w:tblLook w:val="0000" w:firstRow="0" w:lastRow="0" w:firstColumn="0" w:lastColumn="0" w:noHBand="0" w:noVBand="0"/>
      </w:tblPr>
      <w:tblGrid>
        <w:gridCol w:w="6061"/>
        <w:gridCol w:w="734"/>
        <w:gridCol w:w="733"/>
        <w:gridCol w:w="733"/>
        <w:gridCol w:w="733"/>
        <w:gridCol w:w="733"/>
        <w:gridCol w:w="733"/>
      </w:tblGrid>
      <w:tr w:rsidR="004B36C5" w:rsidRPr="00B34CC3" w:rsidTr="001D3994">
        <w:trPr>
          <w:trHeight w:val="1104"/>
          <w:jc w:val="center"/>
        </w:trPr>
        <w:tc>
          <w:tcPr>
            <w:tcW w:w="6061" w:type="dxa"/>
            <w:tcBorders>
              <w:top w:val="single" w:sz="8"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r w:rsidRPr="00B34CC3">
              <w:rPr>
                <w:rFonts w:cs="Arial"/>
                <w:b/>
                <w:bCs/>
              </w:rPr>
              <w:t>EVALUATION CRITERIA</w:t>
            </w:r>
          </w:p>
        </w:tc>
        <w:tc>
          <w:tcPr>
            <w:tcW w:w="734"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b/>
              </w:rPr>
            </w:pPr>
            <w:r w:rsidRPr="00B34CC3">
              <w:rPr>
                <w:rFonts w:cs="Arial"/>
                <w:b/>
              </w:rPr>
              <w:t>Possible Points</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rPr>
            </w:pPr>
            <w:r w:rsidRPr="00B34CC3">
              <w:rPr>
                <w:rFonts w:cs="Arial"/>
              </w:rPr>
              <w:t>Bidder A</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rPr>
            </w:pPr>
            <w:r w:rsidRPr="00B34CC3">
              <w:rPr>
                <w:rFonts w:cs="Arial"/>
              </w:rPr>
              <w:t>Bidder B</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rPr>
            </w:pPr>
            <w:r w:rsidRPr="00B34CC3">
              <w:rPr>
                <w:rFonts w:cs="Arial"/>
              </w:rPr>
              <w:t>Bidder C</w:t>
            </w:r>
          </w:p>
        </w:tc>
        <w:tc>
          <w:tcPr>
            <w:tcW w:w="73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rPr>
            </w:pPr>
            <w:r w:rsidRPr="00B34CC3">
              <w:rPr>
                <w:rFonts w:cs="Arial"/>
              </w:rPr>
              <w:t>Bidder D</w:t>
            </w:r>
          </w:p>
        </w:tc>
        <w:tc>
          <w:tcPr>
            <w:tcW w:w="733" w:type="dxa"/>
            <w:tcBorders>
              <w:top w:val="single" w:sz="8" w:space="0" w:color="auto"/>
              <w:left w:val="nil"/>
              <w:bottom w:val="single" w:sz="4" w:space="0" w:color="auto"/>
              <w:right w:val="single" w:sz="8" w:space="0" w:color="auto"/>
            </w:tcBorders>
            <w:tcMar>
              <w:top w:w="18" w:type="dxa"/>
              <w:left w:w="18" w:type="dxa"/>
              <w:bottom w:w="0" w:type="dxa"/>
              <w:right w:w="18" w:type="dxa"/>
            </w:tcMar>
            <w:textDirection w:val="tbRl"/>
            <w:vAlign w:val="center"/>
          </w:tcPr>
          <w:p w:rsidR="004B36C5" w:rsidRPr="00B34CC3" w:rsidRDefault="004B36C5" w:rsidP="001D3994">
            <w:pPr>
              <w:jc w:val="center"/>
              <w:rPr>
                <w:rFonts w:cs="Arial"/>
              </w:rPr>
            </w:pPr>
            <w:r w:rsidRPr="00B34CC3">
              <w:rPr>
                <w:rFonts w:cs="Arial"/>
              </w:rPr>
              <w:t>Bidder E</w:t>
            </w:r>
          </w:p>
        </w:tc>
      </w:tr>
      <w:tr w:rsidR="004B36C5" w:rsidRPr="00B34CC3"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91752A">
            <w:pPr>
              <w:rPr>
                <w:rFonts w:cs="Arial"/>
                <w:b/>
              </w:rPr>
            </w:pPr>
            <w:r w:rsidRPr="00B34CC3">
              <w:rPr>
                <w:rFonts w:cs="Arial"/>
                <w:b/>
              </w:rPr>
              <w:t xml:space="preserve">Part </w:t>
            </w:r>
            <w:r w:rsidR="0091752A" w:rsidRPr="00B34CC3">
              <w:rPr>
                <w:rFonts w:cs="Arial"/>
                <w:b/>
              </w:rPr>
              <w:t>1</w:t>
            </w:r>
            <w:r w:rsidRPr="00B34CC3">
              <w:rPr>
                <w:rFonts w:cs="Arial"/>
                <w:b/>
              </w:rPr>
              <w:t>.0 Corporate Overview</w:t>
            </w:r>
          </w:p>
        </w:tc>
        <w:tc>
          <w:tcPr>
            <w:tcW w:w="734" w:type="dxa"/>
            <w:tcBorders>
              <w:top w:val="nil"/>
              <w:left w:val="nil"/>
              <w:bottom w:val="single" w:sz="4" w:space="0" w:color="auto"/>
              <w:right w:val="single" w:sz="4" w:space="0" w:color="auto"/>
            </w:tcBorders>
            <w:tcMar>
              <w:top w:w="18" w:type="dxa"/>
              <w:left w:w="18" w:type="dxa"/>
              <w:bottom w:w="0" w:type="dxa"/>
              <w:right w:w="18" w:type="dxa"/>
            </w:tcMar>
          </w:tcPr>
          <w:p w:rsidR="004B36C5" w:rsidRPr="00B34CC3" w:rsidRDefault="00AA0E87" w:rsidP="001D3994">
            <w:pPr>
              <w:jc w:val="center"/>
              <w:rPr>
                <w:rFonts w:cs="Arial"/>
                <w:b/>
              </w:rPr>
            </w:pPr>
            <w:r w:rsidRPr="00B34CC3">
              <w:rPr>
                <w:rFonts w:cs="Arial"/>
                <w:b/>
              </w:rPr>
              <w:t>50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r>
      <w:tr w:rsidR="004B36C5" w:rsidRPr="00B34CC3"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B34CC3" w:rsidRDefault="0091752A" w:rsidP="001D3994">
            <w:pPr>
              <w:rPr>
                <w:rFonts w:cs="Arial"/>
                <w:b/>
              </w:rPr>
            </w:pPr>
            <w:r w:rsidRPr="00B34CC3">
              <w:rPr>
                <w:rFonts w:cs="Arial"/>
                <w:b/>
              </w:rPr>
              <w:t>Part 2</w:t>
            </w:r>
            <w:r w:rsidR="004B36C5" w:rsidRPr="00B34CC3">
              <w:rPr>
                <w:rFonts w:cs="Arial"/>
                <w:b/>
              </w:rPr>
              <w:t>.0 Technical Approach</w:t>
            </w:r>
          </w:p>
        </w:tc>
        <w:tc>
          <w:tcPr>
            <w:tcW w:w="734"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tcPr>
          <w:p w:rsidR="004B36C5" w:rsidRPr="00B34CC3" w:rsidRDefault="00AA0E87" w:rsidP="001D3994">
            <w:pPr>
              <w:jc w:val="center"/>
              <w:rPr>
                <w:rFonts w:cs="Arial"/>
                <w:b/>
              </w:rPr>
            </w:pPr>
            <w:r w:rsidRPr="00B34CC3">
              <w:rPr>
                <w:rFonts w:cs="Arial"/>
                <w:b/>
              </w:rPr>
              <w:t>100</w:t>
            </w: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single" w:sz="4" w:space="0" w:color="auto"/>
              <w:left w:val="nil"/>
              <w:bottom w:val="single" w:sz="4" w:space="0" w:color="auto"/>
              <w:right w:val="single" w:sz="8" w:space="0" w:color="auto"/>
            </w:tcBorders>
            <w:shd w:val="clear" w:color="000000" w:fill="auto"/>
            <w:tcMar>
              <w:top w:w="18" w:type="dxa"/>
              <w:left w:w="18" w:type="dxa"/>
              <w:bottom w:w="0" w:type="dxa"/>
              <w:right w:w="18" w:type="dxa"/>
            </w:tcMar>
            <w:vAlign w:val="center"/>
          </w:tcPr>
          <w:p w:rsidR="004B36C5" w:rsidRPr="00B34CC3" w:rsidRDefault="004B36C5" w:rsidP="001D3994">
            <w:pPr>
              <w:jc w:val="center"/>
              <w:rPr>
                <w:rFonts w:cs="Arial"/>
              </w:rPr>
            </w:pPr>
          </w:p>
        </w:tc>
      </w:tr>
      <w:tr w:rsidR="004B36C5" w:rsidRPr="00B34CC3"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B34CC3" w:rsidRDefault="0091752A" w:rsidP="001D3994">
            <w:pPr>
              <w:rPr>
                <w:rFonts w:cs="Arial"/>
                <w:b/>
              </w:rPr>
            </w:pPr>
            <w:r w:rsidRPr="00B34CC3">
              <w:rPr>
                <w:rFonts w:cs="Arial"/>
                <w:b/>
              </w:rPr>
              <w:t>Part 3</w:t>
            </w:r>
            <w:r w:rsidR="004B36C5" w:rsidRPr="00B34CC3">
              <w:rPr>
                <w:rFonts w:cs="Arial"/>
                <w:b/>
              </w:rPr>
              <w:t>.0 Cost Proposal</w:t>
            </w:r>
          </w:p>
        </w:tc>
        <w:tc>
          <w:tcPr>
            <w:tcW w:w="734"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AA0E87" w:rsidP="001D3994">
            <w:pPr>
              <w:jc w:val="center"/>
              <w:rPr>
                <w:rFonts w:cs="Arial"/>
                <w:b/>
              </w:rPr>
            </w:pPr>
            <w:r w:rsidRPr="00B34CC3">
              <w:rPr>
                <w:rFonts w:cs="Arial"/>
                <w:b/>
              </w:rPr>
              <w:t>50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B34CC3" w:rsidRDefault="004B36C5" w:rsidP="001D3994">
            <w:pPr>
              <w:jc w:val="center"/>
              <w:rPr>
                <w:rFonts w:cs="Arial"/>
              </w:rPr>
            </w:pPr>
          </w:p>
        </w:tc>
      </w:tr>
      <w:tr w:rsidR="004B36C5" w:rsidRPr="00B34CC3" w:rsidTr="001D3994">
        <w:trPr>
          <w:trHeight w:val="264"/>
          <w:jc w:val="center"/>
        </w:trPr>
        <w:tc>
          <w:tcPr>
            <w:tcW w:w="6061"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rPr>
                <w:rFonts w:cs="Arial"/>
                <w:b/>
                <w:bCs/>
              </w:rPr>
            </w:pPr>
            <w:r w:rsidRPr="00B34CC3">
              <w:rPr>
                <w:rFonts w:cs="Arial"/>
                <w:b/>
                <w:bCs/>
              </w:rPr>
              <w:t>Total Points without Oral Interviews</w:t>
            </w:r>
          </w:p>
        </w:tc>
        <w:tc>
          <w:tcPr>
            <w:tcW w:w="734"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AA0E87" w:rsidP="001D3994">
            <w:pPr>
              <w:jc w:val="center"/>
              <w:rPr>
                <w:rFonts w:cs="Arial"/>
                <w:b/>
                <w:bCs/>
              </w:rPr>
            </w:pPr>
            <w:r w:rsidRPr="00B34CC3">
              <w:rPr>
                <w:rFonts w:cs="Arial"/>
                <w:b/>
              </w:rPr>
              <w:t>200</w:t>
            </w: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4"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4" w:space="0" w:color="auto"/>
              <w:right w:val="single" w:sz="8"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r>
      <w:tr w:rsidR="004B36C5" w:rsidRPr="00B34CC3"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rPr>
                <w:rFonts w:cs="Arial"/>
                <w:b/>
                <w:bCs/>
              </w:rPr>
            </w:pPr>
            <w:r w:rsidRPr="00B34CC3">
              <w:rPr>
                <w:rFonts w:cs="Arial"/>
                <w:b/>
                <w:bCs/>
              </w:rPr>
              <w:t xml:space="preserve">     Oral Interviews, (if required)</w:t>
            </w:r>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AA0E87" w:rsidP="001D3994">
            <w:pPr>
              <w:jc w:val="center"/>
              <w:rPr>
                <w:rFonts w:cs="Arial"/>
                <w:b/>
                <w:bCs/>
              </w:rPr>
            </w:pPr>
            <w:r w:rsidRPr="00B34CC3">
              <w:rPr>
                <w:rFonts w:cs="Arial"/>
                <w:b/>
              </w:rPr>
              <w:t>50</w:t>
            </w: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r>
      <w:tr w:rsidR="004B36C5" w:rsidRPr="00B34CC3"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rPr>
                <w:rFonts w:cs="Arial"/>
                <w:b/>
                <w:bCs/>
              </w:rPr>
            </w:pPr>
            <w:r w:rsidRPr="00B34CC3">
              <w:rPr>
                <w:rFonts w:cs="Arial"/>
                <w:b/>
                <w:bCs/>
              </w:rPr>
              <w:t>Total Points with Oral Interviews</w:t>
            </w:r>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AA0E87" w:rsidP="001D3994">
            <w:pPr>
              <w:jc w:val="center"/>
              <w:rPr>
                <w:rFonts w:cs="Arial"/>
                <w:b/>
                <w:bCs/>
              </w:rPr>
            </w:pPr>
            <w:r w:rsidRPr="00B34CC3">
              <w:rPr>
                <w:rFonts w:cs="Arial"/>
                <w:b/>
              </w:rPr>
              <w:t>250</w:t>
            </w: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B34CC3" w:rsidRDefault="004B36C5" w:rsidP="001D3994">
            <w:pPr>
              <w:jc w:val="center"/>
              <w:rPr>
                <w:rFonts w:cs="Arial"/>
                <w:b/>
                <w:bCs/>
              </w:rPr>
            </w:pPr>
          </w:p>
        </w:tc>
      </w:tr>
      <w:tr w:rsidR="004B36C5" w:rsidRPr="00D869A0" w:rsidTr="001D3994">
        <w:trPr>
          <w:trHeight w:val="276"/>
          <w:jc w:val="center"/>
        </w:trPr>
        <w:tc>
          <w:tcPr>
            <w:tcW w:w="6061" w:type="dxa"/>
            <w:tcBorders>
              <w:top w:val="nil"/>
              <w:left w:val="single" w:sz="8" w:space="0" w:color="auto"/>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rPr>
                <w:rFonts w:cs="Arial"/>
                <w:b/>
                <w:bCs/>
              </w:rPr>
            </w:pPr>
            <w:r w:rsidRPr="00B34CC3">
              <w:rPr>
                <w:rFonts w:cs="Arial"/>
                <w:b/>
                <w:bCs/>
              </w:rPr>
              <w:t>Ranking</w:t>
            </w:r>
            <w:bookmarkStart w:id="2" w:name="_GoBack"/>
            <w:bookmarkEnd w:id="2"/>
          </w:p>
        </w:tc>
        <w:tc>
          <w:tcPr>
            <w:tcW w:w="734"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AA0E87"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4"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c>
          <w:tcPr>
            <w:tcW w:w="733" w:type="dxa"/>
            <w:tcBorders>
              <w:top w:val="nil"/>
              <w:left w:val="nil"/>
              <w:bottom w:val="single" w:sz="8" w:space="0" w:color="auto"/>
              <w:right w:val="single" w:sz="8" w:space="0" w:color="auto"/>
            </w:tcBorders>
            <w:tcMar>
              <w:top w:w="18" w:type="dxa"/>
              <w:left w:w="18" w:type="dxa"/>
              <w:bottom w:w="0" w:type="dxa"/>
              <w:right w:w="18" w:type="dxa"/>
            </w:tcMar>
            <w:vAlign w:val="center"/>
          </w:tcPr>
          <w:p w:rsidR="004B36C5" w:rsidRPr="00D869A0" w:rsidRDefault="004B36C5" w:rsidP="001D3994">
            <w:pPr>
              <w:jc w:val="center"/>
              <w:rPr>
                <w:rFonts w:cs="Arial"/>
                <w:b/>
                <w:bCs/>
              </w:rPr>
            </w:pPr>
          </w:p>
        </w:tc>
      </w:tr>
    </w:tbl>
    <w:p w:rsidR="004B36C5" w:rsidRDefault="004B36C5" w:rsidP="004B36C5"/>
    <w:p w:rsidR="008C1AFE" w:rsidRPr="00B612F4" w:rsidRDefault="008C1AFE" w:rsidP="00C03E56"/>
    <w:sectPr w:rsidR="008C1AFE" w:rsidRPr="00B612F4" w:rsidSect="00876364">
      <w:footerReference w:type="default" r:id="rId7"/>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EA" w:rsidRDefault="00E611EA">
      <w:r>
        <w:separator/>
      </w:r>
    </w:p>
  </w:endnote>
  <w:endnote w:type="continuationSeparator" w:id="0">
    <w:p w:rsidR="00E611EA" w:rsidRDefault="00E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5" w:rsidRPr="004B36C5" w:rsidRDefault="004B36C5" w:rsidP="004B36C5">
    <w:pPr>
      <w:pStyle w:val="Footer"/>
      <w:jc w:val="right"/>
      <w:rPr>
        <w:sz w:val="16"/>
        <w:szCs w:val="16"/>
      </w:rPr>
    </w:pPr>
    <w:r w:rsidRPr="004B36C5">
      <w:rPr>
        <w:sz w:val="16"/>
        <w:szCs w:val="16"/>
      </w:rPr>
      <w:t xml:space="preserve">Revised </w:t>
    </w:r>
    <w:r w:rsidR="00A23D9B">
      <w:rPr>
        <w:sz w:val="16"/>
        <w:szCs w:val="16"/>
      </w:rPr>
      <w:t>1</w:t>
    </w:r>
    <w:r w:rsidR="00AC597E">
      <w:rPr>
        <w:sz w:val="16"/>
        <w:szCs w:val="16"/>
      </w:rPr>
      <w:t>1</w:t>
    </w:r>
    <w:r w:rsidRPr="004B36C5">
      <w:rPr>
        <w:sz w:val="16"/>
        <w:szCs w:val="16"/>
      </w:rPr>
      <w:t>/</w:t>
    </w:r>
    <w:r w:rsidR="00AC597E">
      <w:rPr>
        <w:sz w:val="16"/>
        <w:szCs w:val="16"/>
      </w:rPr>
      <w:t>26</w:t>
    </w:r>
    <w:r w:rsidRPr="004B36C5">
      <w:rPr>
        <w:sz w:val="16"/>
        <w:szCs w:val="16"/>
      </w:rPr>
      <w:t>/</w:t>
    </w:r>
    <w:r w:rsidR="00AC597E">
      <w:rPr>
        <w:sz w:val="16"/>
        <w:szCs w:val="16"/>
      </w:rPr>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EA" w:rsidRDefault="00E611EA">
      <w:r>
        <w:separator/>
      </w:r>
    </w:p>
  </w:footnote>
  <w:footnote w:type="continuationSeparator" w:id="0">
    <w:p w:rsidR="00E611EA" w:rsidRDefault="00E6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B86A488E">
      <w:start w:val="1"/>
      <w:numFmt w:val="decimal"/>
      <w:lvlText w:val="%1."/>
      <w:lvlJc w:val="left"/>
      <w:pPr>
        <w:tabs>
          <w:tab w:val="num" w:pos="720"/>
        </w:tabs>
        <w:ind w:left="720" w:hanging="360"/>
      </w:pPr>
    </w:lvl>
    <w:lvl w:ilvl="1" w:tplc="E82A1CD6" w:tentative="1">
      <w:start w:val="1"/>
      <w:numFmt w:val="lowerLetter"/>
      <w:lvlText w:val="%2."/>
      <w:lvlJc w:val="left"/>
      <w:pPr>
        <w:tabs>
          <w:tab w:val="num" w:pos="1440"/>
        </w:tabs>
        <w:ind w:left="1440" w:hanging="360"/>
      </w:pPr>
    </w:lvl>
    <w:lvl w:ilvl="2" w:tplc="8FE837F0" w:tentative="1">
      <w:start w:val="1"/>
      <w:numFmt w:val="lowerRoman"/>
      <w:lvlText w:val="%3."/>
      <w:lvlJc w:val="right"/>
      <w:pPr>
        <w:tabs>
          <w:tab w:val="num" w:pos="2160"/>
        </w:tabs>
        <w:ind w:left="2160" w:hanging="180"/>
      </w:pPr>
    </w:lvl>
    <w:lvl w:ilvl="3" w:tplc="6E22A3D4" w:tentative="1">
      <w:start w:val="1"/>
      <w:numFmt w:val="decimal"/>
      <w:lvlText w:val="%4."/>
      <w:lvlJc w:val="left"/>
      <w:pPr>
        <w:tabs>
          <w:tab w:val="num" w:pos="2880"/>
        </w:tabs>
        <w:ind w:left="2880" w:hanging="360"/>
      </w:pPr>
    </w:lvl>
    <w:lvl w:ilvl="4" w:tplc="AA7E2CA8" w:tentative="1">
      <w:start w:val="1"/>
      <w:numFmt w:val="lowerLetter"/>
      <w:lvlText w:val="%5."/>
      <w:lvlJc w:val="left"/>
      <w:pPr>
        <w:tabs>
          <w:tab w:val="num" w:pos="3600"/>
        </w:tabs>
        <w:ind w:left="3600" w:hanging="360"/>
      </w:pPr>
    </w:lvl>
    <w:lvl w:ilvl="5" w:tplc="A1781632" w:tentative="1">
      <w:start w:val="1"/>
      <w:numFmt w:val="lowerRoman"/>
      <w:lvlText w:val="%6."/>
      <w:lvlJc w:val="right"/>
      <w:pPr>
        <w:tabs>
          <w:tab w:val="num" w:pos="4320"/>
        </w:tabs>
        <w:ind w:left="4320" w:hanging="180"/>
      </w:pPr>
    </w:lvl>
    <w:lvl w:ilvl="6" w:tplc="F41A4766" w:tentative="1">
      <w:start w:val="1"/>
      <w:numFmt w:val="decimal"/>
      <w:lvlText w:val="%7."/>
      <w:lvlJc w:val="left"/>
      <w:pPr>
        <w:tabs>
          <w:tab w:val="num" w:pos="5040"/>
        </w:tabs>
        <w:ind w:left="5040" w:hanging="360"/>
      </w:pPr>
    </w:lvl>
    <w:lvl w:ilvl="7" w:tplc="64906FD2" w:tentative="1">
      <w:start w:val="1"/>
      <w:numFmt w:val="lowerLetter"/>
      <w:lvlText w:val="%8."/>
      <w:lvlJc w:val="left"/>
      <w:pPr>
        <w:tabs>
          <w:tab w:val="num" w:pos="5760"/>
        </w:tabs>
        <w:ind w:left="5760" w:hanging="360"/>
      </w:pPr>
    </w:lvl>
    <w:lvl w:ilvl="8" w:tplc="6E1E17FE"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91FB4"/>
    <w:rsid w:val="00095BAF"/>
    <w:rsid w:val="00096025"/>
    <w:rsid w:val="00096263"/>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475FC"/>
    <w:rsid w:val="00151BAB"/>
    <w:rsid w:val="001546B1"/>
    <w:rsid w:val="00156312"/>
    <w:rsid w:val="00156CBE"/>
    <w:rsid w:val="00160EE9"/>
    <w:rsid w:val="00161443"/>
    <w:rsid w:val="00166C54"/>
    <w:rsid w:val="00167733"/>
    <w:rsid w:val="00182367"/>
    <w:rsid w:val="00184885"/>
    <w:rsid w:val="00190FB5"/>
    <w:rsid w:val="00194139"/>
    <w:rsid w:val="001947F2"/>
    <w:rsid w:val="001A3CBF"/>
    <w:rsid w:val="001A46D2"/>
    <w:rsid w:val="001A4FCE"/>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18BA"/>
    <w:rsid w:val="00380150"/>
    <w:rsid w:val="00381113"/>
    <w:rsid w:val="00383F8E"/>
    <w:rsid w:val="00384239"/>
    <w:rsid w:val="003851BD"/>
    <w:rsid w:val="00391AF3"/>
    <w:rsid w:val="00392618"/>
    <w:rsid w:val="003A1940"/>
    <w:rsid w:val="003B4EA6"/>
    <w:rsid w:val="003C0EED"/>
    <w:rsid w:val="003C1409"/>
    <w:rsid w:val="003D335B"/>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283F"/>
    <w:rsid w:val="005748B4"/>
    <w:rsid w:val="00574995"/>
    <w:rsid w:val="005760DF"/>
    <w:rsid w:val="00576979"/>
    <w:rsid w:val="0059201D"/>
    <w:rsid w:val="00596C2F"/>
    <w:rsid w:val="005B2D8F"/>
    <w:rsid w:val="005B4D12"/>
    <w:rsid w:val="005B5162"/>
    <w:rsid w:val="005B6C0A"/>
    <w:rsid w:val="005C1594"/>
    <w:rsid w:val="005C1AC9"/>
    <w:rsid w:val="005C465A"/>
    <w:rsid w:val="005E1B27"/>
    <w:rsid w:val="005E3917"/>
    <w:rsid w:val="005E4838"/>
    <w:rsid w:val="005F0BBC"/>
    <w:rsid w:val="005F5BD9"/>
    <w:rsid w:val="0061735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2DF3"/>
    <w:rsid w:val="006738E5"/>
    <w:rsid w:val="006750C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18D6"/>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7F61EB"/>
    <w:rsid w:val="00800952"/>
    <w:rsid w:val="008054CD"/>
    <w:rsid w:val="008107BE"/>
    <w:rsid w:val="0082101A"/>
    <w:rsid w:val="00835937"/>
    <w:rsid w:val="00837C4F"/>
    <w:rsid w:val="00844581"/>
    <w:rsid w:val="00845017"/>
    <w:rsid w:val="00846057"/>
    <w:rsid w:val="008578B6"/>
    <w:rsid w:val="00862912"/>
    <w:rsid w:val="008741CD"/>
    <w:rsid w:val="00876364"/>
    <w:rsid w:val="00876CFE"/>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1752A"/>
    <w:rsid w:val="0092111A"/>
    <w:rsid w:val="00922EE3"/>
    <w:rsid w:val="009241D9"/>
    <w:rsid w:val="00926C6E"/>
    <w:rsid w:val="00930ACE"/>
    <w:rsid w:val="00933AC6"/>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E05DE"/>
    <w:rsid w:val="009F27F9"/>
    <w:rsid w:val="00A077CE"/>
    <w:rsid w:val="00A1170A"/>
    <w:rsid w:val="00A11F44"/>
    <w:rsid w:val="00A12E8C"/>
    <w:rsid w:val="00A23459"/>
    <w:rsid w:val="00A23D9B"/>
    <w:rsid w:val="00A26201"/>
    <w:rsid w:val="00A4453C"/>
    <w:rsid w:val="00A50194"/>
    <w:rsid w:val="00A504DA"/>
    <w:rsid w:val="00A5374F"/>
    <w:rsid w:val="00A617BC"/>
    <w:rsid w:val="00A65648"/>
    <w:rsid w:val="00A671DA"/>
    <w:rsid w:val="00A8314A"/>
    <w:rsid w:val="00A877A9"/>
    <w:rsid w:val="00A9489F"/>
    <w:rsid w:val="00A97F9F"/>
    <w:rsid w:val="00AA0E87"/>
    <w:rsid w:val="00AA3417"/>
    <w:rsid w:val="00AA4990"/>
    <w:rsid w:val="00AB0969"/>
    <w:rsid w:val="00AB6C38"/>
    <w:rsid w:val="00AB7013"/>
    <w:rsid w:val="00AC597E"/>
    <w:rsid w:val="00AC7436"/>
    <w:rsid w:val="00AF15A2"/>
    <w:rsid w:val="00AF226B"/>
    <w:rsid w:val="00B0251B"/>
    <w:rsid w:val="00B049F5"/>
    <w:rsid w:val="00B17851"/>
    <w:rsid w:val="00B265B2"/>
    <w:rsid w:val="00B33C56"/>
    <w:rsid w:val="00B346BA"/>
    <w:rsid w:val="00B34CC3"/>
    <w:rsid w:val="00B51750"/>
    <w:rsid w:val="00B560FA"/>
    <w:rsid w:val="00B56EF0"/>
    <w:rsid w:val="00B612F4"/>
    <w:rsid w:val="00B639D4"/>
    <w:rsid w:val="00B67835"/>
    <w:rsid w:val="00B70268"/>
    <w:rsid w:val="00B75849"/>
    <w:rsid w:val="00B84393"/>
    <w:rsid w:val="00B8538B"/>
    <w:rsid w:val="00BA0D3A"/>
    <w:rsid w:val="00BA3B4B"/>
    <w:rsid w:val="00BA51F2"/>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46B7B"/>
    <w:rsid w:val="00C4772D"/>
    <w:rsid w:val="00C503C4"/>
    <w:rsid w:val="00C57D6A"/>
    <w:rsid w:val="00C67EBB"/>
    <w:rsid w:val="00C7002A"/>
    <w:rsid w:val="00C721AB"/>
    <w:rsid w:val="00C85500"/>
    <w:rsid w:val="00C85D64"/>
    <w:rsid w:val="00C866EF"/>
    <w:rsid w:val="00C86961"/>
    <w:rsid w:val="00C92048"/>
    <w:rsid w:val="00C92C3D"/>
    <w:rsid w:val="00C975F1"/>
    <w:rsid w:val="00CC0A1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86B45"/>
    <w:rsid w:val="00D95552"/>
    <w:rsid w:val="00D959B6"/>
    <w:rsid w:val="00DA305D"/>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1EA"/>
    <w:rsid w:val="00E6158F"/>
    <w:rsid w:val="00E66991"/>
    <w:rsid w:val="00E66CAD"/>
    <w:rsid w:val="00E67146"/>
    <w:rsid w:val="00E70A3A"/>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7354B"/>
    <w:rsid w:val="00F81A68"/>
    <w:rsid w:val="00F82D38"/>
    <w:rsid w:val="00F83F1C"/>
    <w:rsid w:val="00FA15A9"/>
    <w:rsid w:val="00FA4A63"/>
    <w:rsid w:val="00FE4FE0"/>
    <w:rsid w:val="00FE5A28"/>
    <w:rsid w:val="00FF3175"/>
    <w:rsid w:val="00FF3B44"/>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08632827-E0C7-4674-AF67-1EAF754D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38"/>
    <w:rPr>
      <w:rFonts w:ascii="Arial" w:hAnsi="Arial"/>
      <w:color w:val="0000FF"/>
      <w:sz w:val="22"/>
      <w:u w:val="single"/>
    </w:rPr>
  </w:style>
  <w:style w:type="character" w:customStyle="1" w:styleId="Level1BodyChar">
    <w:name w:val="Level 1 Body Char"/>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Lauber, Joseph</cp:lastModifiedBy>
  <cp:revision>5</cp:revision>
  <cp:lastPrinted>2008-07-31T20:12:00Z</cp:lastPrinted>
  <dcterms:created xsi:type="dcterms:W3CDTF">2019-07-15T16:36:00Z</dcterms:created>
  <dcterms:modified xsi:type="dcterms:W3CDTF">2019-07-22T22:01:00Z</dcterms:modified>
</cp:coreProperties>
</file>